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13" w:rsidRDefault="00EB4313" w:rsidP="00E13486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Speciální základní škola, Speciální mateřská škola a Praktická škola, Děčín,</w:t>
      </w:r>
    </w:p>
    <w:p w:rsidR="00EB4313" w:rsidRDefault="00EB4313" w:rsidP="00E13486">
      <w:pPr>
        <w:jc w:val="center"/>
        <w:rPr>
          <w:sz w:val="24"/>
        </w:rPr>
      </w:pPr>
      <w:r>
        <w:rPr>
          <w:b/>
          <w:bCs/>
          <w:sz w:val="28"/>
        </w:rPr>
        <w:t>příspěvková organizace</w:t>
      </w:r>
    </w:p>
    <w:p w:rsidR="00EB4313" w:rsidRDefault="00EB4313" w:rsidP="00E13486">
      <w:pPr>
        <w:pStyle w:val="Zkladntext"/>
        <w:jc w:val="center"/>
      </w:pPr>
      <w:r>
        <w:t>IČO: 65082133                                                                      tel/fax: 412 544 321</w:t>
      </w:r>
    </w:p>
    <w:p w:rsidR="00EB4313" w:rsidRDefault="00EB4313" w:rsidP="00E13486">
      <w:pPr>
        <w:pBdr>
          <w:bottom w:val="single" w:sz="6" w:space="1" w:color="auto"/>
        </w:pBdr>
        <w:jc w:val="center"/>
        <w:rPr>
          <w:color w:val="0000FF"/>
          <w:sz w:val="24"/>
          <w:u w:val="single"/>
        </w:rPr>
      </w:pPr>
      <w:r>
        <w:rPr>
          <w:sz w:val="24"/>
        </w:rPr>
        <w:t>Adresa: Teplická 65, 405 05 Děčín IX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e-mail: </w:t>
      </w:r>
      <w:proofErr w:type="spellStart"/>
      <w:r>
        <w:rPr>
          <w:color w:val="0000FF"/>
          <w:sz w:val="24"/>
          <w:u w:val="single"/>
          <w:lang w:val="de-DE"/>
        </w:rPr>
        <w:t>skola</w:t>
      </w:r>
      <w:proofErr w:type="spellEnd"/>
      <w:r>
        <w:rPr>
          <w:color w:val="0000FF"/>
          <w:sz w:val="24"/>
          <w:u w:val="single"/>
          <w:lang w:val="en-US"/>
        </w:rPr>
        <w:t>@</w:t>
      </w:r>
      <w:r>
        <w:rPr>
          <w:color w:val="0000FF"/>
          <w:sz w:val="24"/>
          <w:u w:val="single"/>
        </w:rPr>
        <w:t>specdcbynov.cz</w:t>
      </w:r>
    </w:p>
    <w:p w:rsidR="00EB4313" w:rsidRDefault="00EB4313" w:rsidP="00EB4313">
      <w:pPr>
        <w:rPr>
          <w:sz w:val="28"/>
          <w:szCs w:val="28"/>
        </w:rPr>
      </w:pPr>
    </w:p>
    <w:p w:rsidR="00240C7E" w:rsidRDefault="00240C7E" w:rsidP="00EB4313">
      <w:pPr>
        <w:rPr>
          <w:sz w:val="28"/>
          <w:szCs w:val="28"/>
        </w:rPr>
      </w:pPr>
    </w:p>
    <w:p w:rsidR="00240C7E" w:rsidRDefault="00240C7E" w:rsidP="00E13486">
      <w:pPr>
        <w:jc w:val="center"/>
        <w:rPr>
          <w:sz w:val="28"/>
          <w:szCs w:val="28"/>
        </w:rPr>
      </w:pPr>
      <w:r>
        <w:rPr>
          <w:sz w:val="28"/>
          <w:szCs w:val="28"/>
        </w:rPr>
        <w:t>VOLEBNÍ ŘÁD ŠKOLSKÉ RADY</w:t>
      </w:r>
    </w:p>
    <w:p w:rsidR="00E13486" w:rsidRDefault="00E13486" w:rsidP="00EB4313">
      <w:pPr>
        <w:rPr>
          <w:sz w:val="28"/>
          <w:szCs w:val="28"/>
        </w:rPr>
      </w:pPr>
    </w:p>
    <w:p w:rsidR="00E13486" w:rsidRPr="00F51310" w:rsidRDefault="00E13486" w:rsidP="00E1348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51310">
        <w:rPr>
          <w:sz w:val="24"/>
          <w:szCs w:val="24"/>
        </w:rPr>
        <w:t>kolo voleb do školské rady – lhůta po podání návrhu do 2. 6. 2</w:t>
      </w:r>
      <w:r w:rsidR="00DF111D">
        <w:rPr>
          <w:sz w:val="24"/>
          <w:szCs w:val="24"/>
        </w:rPr>
        <w:t>020</w:t>
      </w:r>
    </w:p>
    <w:p w:rsidR="00E13486" w:rsidRPr="00F51310" w:rsidRDefault="00E13486" w:rsidP="00E13486">
      <w:pPr>
        <w:pStyle w:val="Odstavecseseznamem"/>
        <w:ind w:left="1080"/>
        <w:rPr>
          <w:sz w:val="24"/>
          <w:szCs w:val="24"/>
        </w:rPr>
      </w:pPr>
    </w:p>
    <w:p w:rsidR="00E13486" w:rsidRPr="00F51310" w:rsidRDefault="00E13486" w:rsidP="00E1348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51310">
        <w:rPr>
          <w:sz w:val="24"/>
          <w:szCs w:val="24"/>
        </w:rPr>
        <w:t>kolo voleb do školské rady -  dne 16. 6. 2</w:t>
      </w:r>
      <w:r w:rsidR="00DF111D">
        <w:rPr>
          <w:sz w:val="24"/>
          <w:szCs w:val="24"/>
        </w:rPr>
        <w:t>020</w:t>
      </w:r>
    </w:p>
    <w:p w:rsidR="00EB4313" w:rsidRPr="00F51310" w:rsidRDefault="00EB4313" w:rsidP="00EB4313">
      <w:pPr>
        <w:rPr>
          <w:sz w:val="24"/>
          <w:szCs w:val="24"/>
        </w:rPr>
      </w:pPr>
    </w:p>
    <w:p w:rsidR="00EB4313" w:rsidRPr="00F51310" w:rsidRDefault="00EB4313" w:rsidP="00EB4313">
      <w:pPr>
        <w:rPr>
          <w:sz w:val="24"/>
          <w:szCs w:val="24"/>
        </w:rPr>
      </w:pPr>
    </w:p>
    <w:p w:rsidR="00EB4313" w:rsidRPr="00F51310" w:rsidRDefault="00E13486" w:rsidP="00EB4313">
      <w:pPr>
        <w:rPr>
          <w:sz w:val="24"/>
          <w:szCs w:val="24"/>
        </w:rPr>
      </w:pPr>
      <w:r w:rsidRPr="00F51310">
        <w:rPr>
          <w:sz w:val="24"/>
          <w:szCs w:val="24"/>
        </w:rPr>
        <w:t xml:space="preserve"> Výňatek z </w:t>
      </w:r>
      <w:r w:rsidR="00EB4313" w:rsidRPr="00F51310">
        <w:rPr>
          <w:sz w:val="24"/>
          <w:szCs w:val="24"/>
        </w:rPr>
        <w:t xml:space="preserve">volebního řádu vydaného zřizovatel usnesení Rady Ústeckého kraje č. 42/108R/2012 dne 11. 7. 2012 na základě </w:t>
      </w:r>
      <w:proofErr w:type="spellStart"/>
      <w:r w:rsidR="00EB4313" w:rsidRPr="00F51310">
        <w:rPr>
          <w:sz w:val="24"/>
          <w:szCs w:val="24"/>
        </w:rPr>
        <w:t>ust</w:t>
      </w:r>
      <w:proofErr w:type="spellEnd"/>
      <w:r w:rsidR="00EB4313" w:rsidRPr="00F51310">
        <w:rPr>
          <w:sz w:val="24"/>
          <w:szCs w:val="24"/>
        </w:rPr>
        <w:t>. §167 odst. 2 zákona č. 561/2004 Sb., o předškolním, základním, středním, vyšším odborném a jiném vzdělávání,(školský zákon)</w:t>
      </w:r>
    </w:p>
    <w:p w:rsidR="00EB4313" w:rsidRPr="00F51310" w:rsidRDefault="00E13486" w:rsidP="00E13486">
      <w:pPr>
        <w:jc w:val="center"/>
        <w:rPr>
          <w:sz w:val="24"/>
          <w:szCs w:val="24"/>
        </w:rPr>
      </w:pPr>
      <w:r w:rsidRPr="00F51310">
        <w:rPr>
          <w:sz w:val="24"/>
          <w:szCs w:val="24"/>
        </w:rPr>
        <w:t>Článek III.</w:t>
      </w:r>
    </w:p>
    <w:p w:rsidR="00E13486" w:rsidRPr="00F51310" w:rsidRDefault="00E13486" w:rsidP="00EB4313">
      <w:pPr>
        <w:rPr>
          <w:sz w:val="24"/>
          <w:szCs w:val="24"/>
        </w:rPr>
      </w:pPr>
      <w:r w:rsidRPr="00F51310">
        <w:rPr>
          <w:sz w:val="24"/>
          <w:szCs w:val="24"/>
        </w:rPr>
        <w:t>Odstavec 4.</w:t>
      </w:r>
    </w:p>
    <w:p w:rsidR="00E13486" w:rsidRPr="00F51310" w:rsidRDefault="00E13486" w:rsidP="00EB4313">
      <w:pPr>
        <w:rPr>
          <w:sz w:val="24"/>
          <w:szCs w:val="24"/>
        </w:rPr>
      </w:pPr>
      <w:r w:rsidRPr="00F51310">
        <w:rPr>
          <w:sz w:val="24"/>
          <w:szCs w:val="24"/>
        </w:rPr>
        <w:t>V prvním kole navrhují zástupce nezletilých žáků, zletilí žáci a pedagogičtí pracovníci (dále jen oprávnění voliči) kandidáty na členství ve školské radě. Druhé kolo určí pořadí kandidátů, probíhá tajnou volbou. S účastí musí kandidát na člena školské rady projevit písemný souhlas.</w:t>
      </w:r>
    </w:p>
    <w:p w:rsidR="00E13486" w:rsidRPr="00F51310" w:rsidRDefault="00E13486" w:rsidP="00EB4313">
      <w:pPr>
        <w:rPr>
          <w:sz w:val="24"/>
          <w:szCs w:val="24"/>
        </w:rPr>
      </w:pPr>
    </w:p>
    <w:p w:rsidR="00E13486" w:rsidRPr="00F51310" w:rsidRDefault="00E13486" w:rsidP="00EB4313">
      <w:pPr>
        <w:rPr>
          <w:sz w:val="24"/>
          <w:szCs w:val="24"/>
        </w:rPr>
      </w:pPr>
      <w:r w:rsidRPr="00F51310">
        <w:rPr>
          <w:sz w:val="24"/>
          <w:szCs w:val="24"/>
        </w:rPr>
        <w:t xml:space="preserve"> </w:t>
      </w:r>
    </w:p>
    <w:p w:rsidR="00E13486" w:rsidRPr="00F51310" w:rsidRDefault="00E13486" w:rsidP="00E13486">
      <w:pPr>
        <w:jc w:val="center"/>
        <w:rPr>
          <w:sz w:val="24"/>
          <w:szCs w:val="24"/>
        </w:rPr>
      </w:pPr>
      <w:r w:rsidRPr="00F51310">
        <w:rPr>
          <w:sz w:val="24"/>
          <w:szCs w:val="24"/>
        </w:rPr>
        <w:t>Článek III.</w:t>
      </w:r>
    </w:p>
    <w:p w:rsidR="00A43DD6" w:rsidRPr="00F51310" w:rsidRDefault="00E13486">
      <w:pPr>
        <w:rPr>
          <w:sz w:val="24"/>
          <w:szCs w:val="24"/>
        </w:rPr>
      </w:pPr>
      <w:r w:rsidRPr="00F51310">
        <w:rPr>
          <w:sz w:val="24"/>
          <w:szCs w:val="24"/>
        </w:rPr>
        <w:t>Odstavec 8.</w:t>
      </w:r>
    </w:p>
    <w:p w:rsidR="00E13486" w:rsidRPr="00F51310" w:rsidRDefault="00E13486">
      <w:pPr>
        <w:rPr>
          <w:sz w:val="24"/>
          <w:szCs w:val="24"/>
        </w:rPr>
      </w:pPr>
      <w:r w:rsidRPr="00F51310">
        <w:rPr>
          <w:sz w:val="24"/>
          <w:szCs w:val="24"/>
        </w:rPr>
        <w:t>Oprávněný volič volí vybraného kandidáta způsobem zakroužkování pořadového čísla kandidáta na volebním lístku.</w:t>
      </w:r>
    </w:p>
    <w:p w:rsidR="00E13486" w:rsidRPr="00F51310" w:rsidRDefault="00E13486">
      <w:pPr>
        <w:rPr>
          <w:sz w:val="24"/>
          <w:szCs w:val="24"/>
        </w:rPr>
      </w:pPr>
      <w:r w:rsidRPr="00F51310">
        <w:rPr>
          <w:sz w:val="24"/>
          <w:szCs w:val="24"/>
        </w:rPr>
        <w:t xml:space="preserve">Platným hlasem je </w:t>
      </w:r>
      <w:r w:rsidR="00F51310" w:rsidRPr="00F51310">
        <w:rPr>
          <w:sz w:val="24"/>
          <w:szCs w:val="24"/>
        </w:rPr>
        <w:t>zakroužkování pouze jediného kandidáta na volebním lístků.</w:t>
      </w:r>
    </w:p>
    <w:p w:rsidR="00F51310" w:rsidRPr="00F51310" w:rsidRDefault="00F51310">
      <w:pPr>
        <w:rPr>
          <w:sz w:val="24"/>
          <w:szCs w:val="24"/>
        </w:rPr>
      </w:pPr>
    </w:p>
    <w:p w:rsidR="00F51310" w:rsidRPr="00F51310" w:rsidRDefault="00F51310" w:rsidP="00F51310">
      <w:pPr>
        <w:jc w:val="center"/>
        <w:rPr>
          <w:sz w:val="24"/>
          <w:szCs w:val="24"/>
        </w:rPr>
      </w:pPr>
    </w:p>
    <w:p w:rsidR="00F51310" w:rsidRPr="00F51310" w:rsidRDefault="00F51310" w:rsidP="00F51310">
      <w:pPr>
        <w:jc w:val="center"/>
        <w:rPr>
          <w:sz w:val="24"/>
          <w:szCs w:val="24"/>
        </w:rPr>
      </w:pPr>
      <w:r w:rsidRPr="00F51310">
        <w:rPr>
          <w:sz w:val="24"/>
          <w:szCs w:val="24"/>
        </w:rPr>
        <w:t>Článek III.</w:t>
      </w:r>
    </w:p>
    <w:p w:rsidR="00F51310" w:rsidRPr="00F51310" w:rsidRDefault="00F51310" w:rsidP="00F51310">
      <w:pPr>
        <w:rPr>
          <w:sz w:val="24"/>
          <w:szCs w:val="24"/>
        </w:rPr>
      </w:pPr>
      <w:r w:rsidRPr="00F51310">
        <w:rPr>
          <w:sz w:val="24"/>
          <w:szCs w:val="24"/>
        </w:rPr>
        <w:t xml:space="preserve">Odstavec 9.                                </w:t>
      </w:r>
    </w:p>
    <w:p w:rsidR="00F51310" w:rsidRDefault="00F51310">
      <w:pPr>
        <w:rPr>
          <w:sz w:val="24"/>
          <w:szCs w:val="24"/>
        </w:rPr>
      </w:pPr>
      <w:r w:rsidRPr="00F51310">
        <w:rPr>
          <w:sz w:val="24"/>
          <w:szCs w:val="24"/>
        </w:rPr>
        <w:t>Kandidát s největším počtem obdržených hlasů se stává členem školské rady. Při rovnosti hlasů se stanoví pořadí losem. Kandidáti s nižším počtem obdržených hlasů se považují za náhradníky pro případ ukončení členství ve školské radě.</w:t>
      </w:r>
    </w:p>
    <w:p w:rsidR="00F51310" w:rsidRDefault="00F51310">
      <w:pPr>
        <w:rPr>
          <w:sz w:val="24"/>
          <w:szCs w:val="24"/>
        </w:rPr>
      </w:pPr>
    </w:p>
    <w:p w:rsidR="00F51310" w:rsidRDefault="00F51310">
      <w:pPr>
        <w:rPr>
          <w:sz w:val="24"/>
          <w:szCs w:val="24"/>
        </w:rPr>
      </w:pPr>
    </w:p>
    <w:p w:rsidR="00F51310" w:rsidRDefault="00F51310">
      <w:pPr>
        <w:rPr>
          <w:sz w:val="24"/>
          <w:szCs w:val="24"/>
        </w:rPr>
      </w:pPr>
    </w:p>
    <w:p w:rsidR="00F51310" w:rsidRDefault="00F51310">
      <w:pPr>
        <w:rPr>
          <w:sz w:val="24"/>
          <w:szCs w:val="24"/>
        </w:rPr>
      </w:pPr>
      <w:r>
        <w:rPr>
          <w:sz w:val="24"/>
          <w:szCs w:val="24"/>
        </w:rPr>
        <w:t>Volební komise:</w:t>
      </w:r>
    </w:p>
    <w:p w:rsidR="00F51310" w:rsidRDefault="00F51310">
      <w:pPr>
        <w:rPr>
          <w:sz w:val="24"/>
          <w:szCs w:val="24"/>
        </w:rPr>
      </w:pPr>
    </w:p>
    <w:p w:rsidR="00F51310" w:rsidRDefault="00F51310">
      <w:pPr>
        <w:rPr>
          <w:sz w:val="24"/>
          <w:szCs w:val="24"/>
        </w:rPr>
      </w:pPr>
    </w:p>
    <w:p w:rsidR="00F51310" w:rsidRDefault="00F51310">
      <w:pPr>
        <w:rPr>
          <w:sz w:val="24"/>
          <w:szCs w:val="24"/>
        </w:rPr>
      </w:pPr>
    </w:p>
    <w:p w:rsidR="00F51310" w:rsidRDefault="00F51310">
      <w:pPr>
        <w:rPr>
          <w:sz w:val="24"/>
          <w:szCs w:val="24"/>
        </w:rPr>
      </w:pPr>
      <w:bookmarkStart w:id="0" w:name="_GoBack"/>
      <w:bookmarkEnd w:id="0"/>
    </w:p>
    <w:p w:rsidR="00F51310" w:rsidRDefault="00F51310">
      <w:pPr>
        <w:rPr>
          <w:sz w:val="24"/>
          <w:szCs w:val="24"/>
        </w:rPr>
      </w:pPr>
      <w:r>
        <w:rPr>
          <w:sz w:val="24"/>
          <w:szCs w:val="24"/>
        </w:rPr>
        <w:t>……………………                        …………………………..               ……………………………….</w:t>
      </w:r>
    </w:p>
    <w:p w:rsidR="00F51310" w:rsidRPr="00F51310" w:rsidRDefault="00F51310">
      <w:pPr>
        <w:rPr>
          <w:sz w:val="24"/>
          <w:szCs w:val="24"/>
        </w:rPr>
      </w:pPr>
      <w:r>
        <w:rPr>
          <w:sz w:val="24"/>
          <w:szCs w:val="24"/>
        </w:rPr>
        <w:t>Mgr. Miloslava Dvořáková             Mgr. Ivana Bílková                          Mgr. Petra Sojková</w:t>
      </w:r>
    </w:p>
    <w:sectPr w:rsidR="00F51310" w:rsidRPr="00F51310" w:rsidSect="00E13486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7EFB"/>
    <w:multiLevelType w:val="hybridMultilevel"/>
    <w:tmpl w:val="C5EA558C"/>
    <w:lvl w:ilvl="0" w:tplc="1E18D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4602E"/>
    <w:multiLevelType w:val="hybridMultilevel"/>
    <w:tmpl w:val="BFCEF526"/>
    <w:lvl w:ilvl="0" w:tplc="B5E4A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13"/>
    <w:rsid w:val="00240C7E"/>
    <w:rsid w:val="004E2E3E"/>
    <w:rsid w:val="00A43DD6"/>
    <w:rsid w:val="00DF111D"/>
    <w:rsid w:val="00E13486"/>
    <w:rsid w:val="00EB4313"/>
    <w:rsid w:val="00F5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63B0"/>
  <w15:chartTrackingRefBased/>
  <w15:docId w15:val="{31DF0E98-D43B-4801-8C23-AC37FE48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4313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B4313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B431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3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schmiedova</dc:creator>
  <cp:keywords/>
  <dc:description/>
  <cp:lastModifiedBy>Zlatuše Schmiedová</cp:lastModifiedBy>
  <cp:revision>4</cp:revision>
  <dcterms:created xsi:type="dcterms:W3CDTF">2017-03-09T13:03:00Z</dcterms:created>
  <dcterms:modified xsi:type="dcterms:W3CDTF">2020-05-25T08:38:00Z</dcterms:modified>
</cp:coreProperties>
</file>